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0C29" w14:textId="77777777" w:rsidR="00EC080B" w:rsidRDefault="00000000">
      <w:pPr>
        <w:jc w:val="center"/>
        <w:rPr>
          <w:rFonts w:hint="eastAsia"/>
          <w:lang w:eastAsia="zh-CN"/>
        </w:rPr>
      </w:pPr>
      <w:r>
        <w:rPr>
          <w:b/>
          <w:sz w:val="32"/>
          <w:lang w:eastAsia="zh-CN"/>
        </w:rPr>
        <w:t>代码实践：使用 MLP 完成智能楼宇每日能耗回归预测</w:t>
      </w:r>
    </w:p>
    <w:p w14:paraId="660958C9" w14:textId="77777777" w:rsidR="00EC080B" w:rsidRDefault="00000000">
      <w:pPr>
        <w:spacing w:after="100"/>
        <w:jc w:val="center"/>
        <w:rPr>
          <w:rFonts w:hint="eastAsia"/>
          <w:lang w:eastAsia="zh-CN"/>
        </w:rPr>
      </w:pPr>
      <w:r>
        <w:rPr>
          <w:sz w:val="20"/>
          <w:lang w:eastAsia="zh-CN"/>
        </w:rPr>
        <w:t>适用对象：已了解 MLP 基本结构、前向传播、损失函数、梯度下降与训练/推理流程的学习者。</w:t>
      </w:r>
    </w:p>
    <w:p w14:paraId="0F9FF356" w14:textId="77777777" w:rsidR="00EC080B" w:rsidRDefault="00000000">
      <w:pPr>
        <w:spacing w:before="120" w:after="80"/>
        <w:rPr>
          <w:rFonts w:hint="eastAsia"/>
          <w:lang w:eastAsia="zh-CN"/>
        </w:rPr>
      </w:pPr>
      <w:r>
        <w:rPr>
          <w:rFonts w:ascii="黑体" w:eastAsia="黑体" w:hAnsi="黑体"/>
          <w:b/>
          <w:sz w:val="28"/>
          <w:lang w:eastAsia="zh-CN"/>
        </w:rPr>
        <w:t>一、任务背景</w:t>
      </w:r>
    </w:p>
    <w:p w14:paraId="0646D554" w14:textId="77777777" w:rsidR="00EC080B" w:rsidRDefault="00000000">
      <w:pPr>
        <w:spacing w:after="100"/>
        <w:ind w:firstLine="420"/>
        <w:rPr>
          <w:rFonts w:hint="eastAsia"/>
          <w:lang w:eastAsia="zh-CN"/>
        </w:rPr>
      </w:pPr>
      <w:r>
        <w:rPr>
          <w:lang w:eastAsia="zh-CN"/>
        </w:rPr>
        <w:t>某公司希望根据办公楼每天的运行情况，提前预测当天的用电量，从而辅助能耗管理。你将获得一份模拟的智能楼宇运行数据，每条样本表示某一天的楼宇状态，包括天气、楼宇使用时长、人员规模、会议数量、空调设定温度等信息。你的任务是训练一个基本的多层感知机（MLP）回归模型，预测目标变量 daily_energy_kwh（每日用电量，单位：kWh）。</w:t>
      </w:r>
    </w:p>
    <w:p w14:paraId="6672BC00" w14:textId="77777777" w:rsidR="00EC080B" w:rsidRDefault="00000000">
      <w:pPr>
        <w:spacing w:before="120" w:after="80"/>
        <w:rPr>
          <w:rFonts w:hint="eastAsia"/>
          <w:lang w:eastAsia="zh-CN"/>
        </w:rPr>
      </w:pPr>
      <w:r>
        <w:rPr>
          <w:rFonts w:ascii="黑体" w:eastAsia="黑体" w:hAnsi="黑体"/>
          <w:b/>
          <w:sz w:val="28"/>
          <w:lang w:eastAsia="zh-CN"/>
        </w:rPr>
        <w:t>二、数据文件</w:t>
      </w:r>
    </w:p>
    <w:p w14:paraId="5AA32696" w14:textId="77777777" w:rsidR="00EC080B" w:rsidRDefault="00000000">
      <w:pPr>
        <w:spacing w:after="100"/>
        <w:rPr>
          <w:rFonts w:hint="eastAsia"/>
          <w:lang w:eastAsia="zh-CN"/>
        </w:rPr>
      </w:pPr>
      <w:r>
        <w:rPr>
          <w:lang w:eastAsia="zh-CN"/>
        </w:rPr>
        <w:t>数据文件：MLP回归实践数据_智能楼宇能耗预测.xlsx</w:t>
      </w:r>
    </w:p>
    <w:p w14:paraId="400C397C" w14:textId="77777777" w:rsidR="00EC080B" w:rsidRDefault="00000000">
      <w:pPr>
        <w:spacing w:after="100"/>
        <w:rPr>
          <w:rFonts w:hint="eastAsia"/>
        </w:rPr>
      </w:pPr>
      <w:r>
        <w:t>Excel 中包含以下工作表：</w:t>
      </w:r>
    </w:p>
    <w:p w14:paraId="30062097" w14:textId="77777777" w:rsidR="00EC080B" w:rsidRDefault="00000000">
      <w:pPr>
        <w:spacing w:after="100"/>
        <w:rPr>
          <w:rFonts w:hint="eastAsia"/>
        </w:rPr>
      </w:pPr>
      <w:r>
        <w:t>train_data：训练数据，包含特征和目标值 daily_energy_kwh。</w:t>
      </w:r>
    </w:p>
    <w:p w14:paraId="761D12D3" w14:textId="77777777" w:rsidR="00EC080B" w:rsidRDefault="00000000">
      <w:pPr>
        <w:spacing w:after="100"/>
        <w:rPr>
          <w:rFonts w:hint="eastAsia"/>
        </w:rPr>
      </w:pPr>
      <w:r>
        <w:t>test_data：测试数据，包含特征和目标值，可用于最终评估模型效果。</w:t>
      </w:r>
    </w:p>
    <w:p w14:paraId="54681DEA" w14:textId="77777777" w:rsidR="00EC080B" w:rsidRDefault="00000000">
      <w:pPr>
        <w:spacing w:after="100"/>
        <w:rPr>
          <w:rFonts w:hint="eastAsia"/>
        </w:rPr>
      </w:pPr>
      <w:r>
        <w:t>inference_cases：待推理样本，只包含特征，不提供目标值，需要用训练好的模型给出预测。</w:t>
      </w:r>
    </w:p>
    <w:p w14:paraId="39507E30" w14:textId="77777777" w:rsidR="00EC080B" w:rsidRDefault="00000000">
      <w:pPr>
        <w:spacing w:after="100"/>
        <w:rPr>
          <w:rFonts w:hint="eastAsia"/>
        </w:rPr>
      </w:pPr>
      <w:r>
        <w:t>data_dictionary：字段说明、取值范围和建模提示。</w:t>
      </w:r>
    </w:p>
    <w:p w14:paraId="6005CBA8" w14:textId="77777777" w:rsidR="00EC080B" w:rsidRDefault="00000000">
      <w:pPr>
        <w:spacing w:before="120" w:after="80"/>
        <w:rPr>
          <w:rFonts w:hint="eastAsia"/>
        </w:rPr>
      </w:pPr>
      <w:r>
        <w:rPr>
          <w:rFonts w:ascii="黑体" w:eastAsia="黑体" w:hAnsi="黑体"/>
          <w:b/>
          <w:sz w:val="28"/>
        </w:rPr>
        <w:t>三、实践要求</w:t>
      </w:r>
    </w:p>
    <w:p w14:paraId="5962CC2A" w14:textId="77777777" w:rsidR="00EC080B" w:rsidRDefault="00000000">
      <w:pPr>
        <w:spacing w:after="100"/>
        <w:rPr>
          <w:rFonts w:hint="eastAsia"/>
          <w:lang w:eastAsia="zh-CN"/>
        </w:rPr>
      </w:pPr>
      <w:r>
        <w:rPr>
          <w:lang w:eastAsia="zh-CN"/>
        </w:rPr>
        <w:t>（1）读取 Excel 数据，完成必要的数据检查和预处理。</w:t>
      </w:r>
    </w:p>
    <w:p w14:paraId="3E3F42D2" w14:textId="77777777" w:rsidR="00EC080B" w:rsidRDefault="00000000">
      <w:pPr>
        <w:spacing w:after="100"/>
        <w:rPr>
          <w:rFonts w:hint="eastAsia"/>
        </w:rPr>
      </w:pPr>
      <w:r>
        <w:t>（2）对连续特征进行标准化或归一化；不要把目标值 daily_energy_kwh 当作输入特征。</w:t>
      </w:r>
    </w:p>
    <w:p w14:paraId="1BF34AC8" w14:textId="77777777" w:rsidR="00EC080B" w:rsidRDefault="00000000">
      <w:pPr>
        <w:spacing w:after="100"/>
        <w:rPr>
          <w:rFonts w:hint="eastAsia"/>
        </w:rPr>
      </w:pPr>
      <w:r>
        <w:t>（3）使用 train_data 训练 MLP 回归模型，可从训练集中再划分验证集。</w:t>
      </w:r>
    </w:p>
    <w:p w14:paraId="5F88A1FD" w14:textId="77777777" w:rsidR="00EC080B" w:rsidRDefault="00000000">
      <w:pPr>
        <w:spacing w:after="100"/>
        <w:rPr>
          <w:rFonts w:hint="eastAsia"/>
          <w:lang w:eastAsia="zh-CN"/>
        </w:rPr>
      </w:pPr>
      <w:r>
        <w:rPr>
          <w:lang w:eastAsia="zh-CN"/>
        </w:rPr>
        <w:t>（4）MLP 至少包含 1 个隐藏层，隐藏层神经元数量、激活函数、学习率、batch size 等可自行设置。</w:t>
      </w:r>
    </w:p>
    <w:p w14:paraId="17BB3DC1" w14:textId="77777777" w:rsidR="00EC080B" w:rsidRDefault="00000000">
      <w:pPr>
        <w:spacing w:after="100"/>
        <w:rPr>
          <w:rFonts w:hint="eastAsia"/>
          <w:lang w:eastAsia="zh-CN"/>
        </w:rPr>
      </w:pPr>
      <w:r>
        <w:rPr>
          <w:lang w:eastAsia="zh-CN"/>
        </w:rPr>
        <w:t>（5）损失函数建议使用 MSELoss；优化器可使用 SGD 或 Adam。</w:t>
      </w:r>
    </w:p>
    <w:p w14:paraId="053CDC99" w14:textId="77777777" w:rsidR="00EC080B" w:rsidRDefault="00000000">
      <w:pPr>
        <w:spacing w:after="100"/>
        <w:rPr>
          <w:rFonts w:hint="eastAsia"/>
          <w:lang w:eastAsia="zh-CN"/>
        </w:rPr>
      </w:pPr>
      <w:r>
        <w:rPr>
          <w:lang w:eastAsia="zh-CN"/>
        </w:rPr>
        <w:t>（6）记录并展示训练损失和验证损失的变化，观察是否出现欠拟合或过拟合。</w:t>
      </w:r>
    </w:p>
    <w:p w14:paraId="0AE79800" w14:textId="77777777" w:rsidR="00EC080B" w:rsidRDefault="00000000">
      <w:pPr>
        <w:spacing w:after="100"/>
        <w:rPr>
          <w:rFonts w:hint="eastAsia"/>
        </w:rPr>
      </w:pPr>
      <w:r>
        <w:t>（7）在 test_data 上报告至少 2 个回归指标，例如 MAE、RMSE、R2。</w:t>
      </w:r>
    </w:p>
    <w:p w14:paraId="71BEF73D" w14:textId="77777777" w:rsidR="00EC080B" w:rsidRDefault="00000000">
      <w:pPr>
        <w:spacing w:after="100"/>
        <w:rPr>
          <w:rFonts w:hint="eastAsia"/>
        </w:rPr>
      </w:pPr>
      <w:r>
        <w:t>（8）对 inference_cases 中的样本进行推理，输出每条样本的预测用电量。</w:t>
      </w:r>
    </w:p>
    <w:p w14:paraId="461FC4B0" w14:textId="77777777" w:rsidR="00EC080B" w:rsidRDefault="00000000">
      <w:pPr>
        <w:spacing w:before="120" w:after="80"/>
        <w:rPr>
          <w:rFonts w:hint="eastAsia"/>
        </w:rPr>
      </w:pPr>
      <w:r>
        <w:rPr>
          <w:rFonts w:ascii="黑体" w:eastAsia="黑体" w:hAnsi="黑体"/>
          <w:b/>
          <w:sz w:val="28"/>
        </w:rPr>
        <w:t>四、建议实现步骤</w:t>
      </w:r>
    </w:p>
    <w:p w14:paraId="4BC97292" w14:textId="77777777" w:rsidR="00EC080B" w:rsidRDefault="00000000">
      <w:pPr>
        <w:spacing w:after="100"/>
        <w:rPr>
          <w:rFonts w:hint="eastAsia"/>
        </w:rPr>
      </w:pPr>
      <w:r>
        <w:t>1. 数据读取：用 pandas.read_excel 读取 train_data、test_data 和 inference_cases。</w:t>
      </w:r>
    </w:p>
    <w:p w14:paraId="0A3D34B1" w14:textId="77777777" w:rsidR="00EC080B" w:rsidRDefault="00000000">
      <w:pPr>
        <w:spacing w:after="100"/>
        <w:rPr>
          <w:rFonts w:hint="eastAsia"/>
        </w:rPr>
      </w:pPr>
      <w:r>
        <w:t>2. 特征划分：X 为所有输入特征，y 为 daily_energy_kwh。</w:t>
      </w:r>
    </w:p>
    <w:p w14:paraId="691B221F" w14:textId="77777777" w:rsidR="00EC080B" w:rsidRDefault="00000000">
      <w:pPr>
        <w:spacing w:after="100"/>
        <w:rPr>
          <w:rFonts w:hint="eastAsia"/>
          <w:lang w:eastAsia="zh-CN"/>
        </w:rPr>
      </w:pPr>
      <w:r>
        <w:rPr>
          <w:lang w:eastAsia="zh-CN"/>
        </w:rPr>
        <w:t>3. 预处理：用训练集均值和标准差标准化训练集、测试集和待推理样本。</w:t>
      </w:r>
    </w:p>
    <w:p w14:paraId="50F8E577" w14:textId="77777777" w:rsidR="00EC080B" w:rsidRDefault="00000000">
      <w:pPr>
        <w:spacing w:after="100"/>
        <w:rPr>
          <w:rFonts w:hint="eastAsia"/>
          <w:lang w:eastAsia="zh-CN"/>
        </w:rPr>
      </w:pPr>
      <w:r>
        <w:rPr>
          <w:lang w:eastAsia="zh-CN"/>
        </w:rPr>
        <w:t>4. 模型定义：输入层维度等于特征数，输出层为 1 个神经元。</w:t>
      </w:r>
    </w:p>
    <w:p w14:paraId="7787D6C6" w14:textId="77777777" w:rsidR="00EC080B" w:rsidRDefault="00000000">
      <w:pPr>
        <w:spacing w:after="100"/>
        <w:rPr>
          <w:rFonts w:hint="eastAsia"/>
          <w:lang w:eastAsia="zh-CN"/>
        </w:rPr>
      </w:pPr>
      <w:r>
        <w:rPr>
          <w:lang w:eastAsia="zh-CN"/>
        </w:rPr>
        <w:t>5. 训练循环：前向传播 -&gt; 计算损失 -&gt; 反向传播 -&gt; 参数更新。</w:t>
      </w:r>
    </w:p>
    <w:p w14:paraId="31477440" w14:textId="77777777" w:rsidR="00EC080B" w:rsidRDefault="00000000">
      <w:pPr>
        <w:spacing w:after="100"/>
        <w:rPr>
          <w:rFonts w:hint="eastAsia"/>
          <w:lang w:eastAsia="zh-CN"/>
        </w:rPr>
      </w:pPr>
      <w:r>
        <w:rPr>
          <w:lang w:eastAsia="zh-CN"/>
        </w:rPr>
        <w:t>6. 模型评估：在验证集/测试集上切换到 eval 模式，不进行梯度更新。</w:t>
      </w:r>
    </w:p>
    <w:p w14:paraId="1D437AB7" w14:textId="77777777" w:rsidR="00EC080B" w:rsidRDefault="00000000">
      <w:pPr>
        <w:spacing w:after="100"/>
        <w:rPr>
          <w:rFonts w:hint="eastAsia"/>
        </w:rPr>
      </w:pPr>
      <w:r>
        <w:t>7. 模型推理：对 inference_cases 生成预测结果，可保存为 Excel 或 CSV。</w:t>
      </w:r>
    </w:p>
    <w:p w14:paraId="40C7928D" w14:textId="77777777" w:rsidR="00EC080B" w:rsidRDefault="00000000">
      <w:pPr>
        <w:spacing w:before="120" w:after="80"/>
        <w:rPr>
          <w:rFonts w:hint="eastAsia"/>
        </w:rPr>
      </w:pPr>
      <w:r>
        <w:rPr>
          <w:rFonts w:ascii="黑体" w:eastAsia="黑体" w:hAnsi="黑体"/>
          <w:b/>
          <w:sz w:val="28"/>
        </w:rPr>
        <w:lastRenderedPageBreak/>
        <w:t>五、提交内容</w:t>
      </w:r>
    </w:p>
    <w:p w14:paraId="434DFD6B" w14:textId="77777777" w:rsidR="00EC080B" w:rsidRDefault="00000000">
      <w:pPr>
        <w:spacing w:after="100"/>
        <w:rPr>
          <w:rFonts w:hint="eastAsia"/>
        </w:rPr>
      </w:pPr>
      <w:r>
        <w:t>• 源代码文件或 notebook，要求能从原始 Excel 数据开始运行。</w:t>
      </w:r>
    </w:p>
    <w:p w14:paraId="21FFD5AE" w14:textId="77777777" w:rsidR="00EC080B" w:rsidRDefault="00000000">
      <w:pPr>
        <w:spacing w:after="100"/>
        <w:rPr>
          <w:rFonts w:hint="eastAsia"/>
          <w:lang w:eastAsia="zh-CN"/>
        </w:rPr>
      </w:pPr>
      <w:r>
        <w:rPr>
          <w:lang w:eastAsia="zh-CN"/>
        </w:rPr>
        <w:t>• 简短实验报告：说明模型结构、主要超参数、训练曲线、测试指标和推理结果。</w:t>
      </w:r>
    </w:p>
    <w:p w14:paraId="6EB52596" w14:textId="77777777" w:rsidR="00EC080B" w:rsidRDefault="00000000">
      <w:pPr>
        <w:spacing w:after="100"/>
        <w:rPr>
          <w:rFonts w:hint="eastAsia"/>
        </w:rPr>
      </w:pPr>
      <w:r>
        <w:t>• 推理结果文件：包含 case_id 和 predicted_daily_energy_kwh 两列。</w:t>
      </w:r>
    </w:p>
    <w:p w14:paraId="366FE03B" w14:textId="77777777" w:rsidR="00EC080B" w:rsidRDefault="00000000">
      <w:pPr>
        <w:spacing w:before="120" w:after="80"/>
        <w:rPr>
          <w:rFonts w:hint="eastAsia"/>
        </w:rPr>
      </w:pPr>
      <w:r>
        <w:rPr>
          <w:rFonts w:ascii="黑体" w:eastAsia="黑体" w:hAnsi="黑体"/>
          <w:b/>
          <w:sz w:val="28"/>
        </w:rPr>
        <w:t>六、评分参考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EC080B" w14:paraId="5626CAFC" w14:textId="77777777">
        <w:tc>
          <w:tcPr>
            <w:tcW w:w="4986" w:type="dxa"/>
          </w:tcPr>
          <w:p w14:paraId="7CFA1145" w14:textId="77777777" w:rsidR="00EC080B" w:rsidRDefault="00000000">
            <w:pPr>
              <w:spacing w:after="0" w:line="240" w:lineRule="auto"/>
              <w:rPr>
                <w:rFonts w:hint="eastAsia"/>
              </w:rPr>
            </w:pPr>
            <w:r>
              <w:rPr>
                <w:sz w:val="20"/>
              </w:rPr>
              <w:t>评分项</w:t>
            </w:r>
          </w:p>
        </w:tc>
        <w:tc>
          <w:tcPr>
            <w:tcW w:w="4986" w:type="dxa"/>
          </w:tcPr>
          <w:p w14:paraId="20757C1B" w14:textId="77777777" w:rsidR="00EC080B" w:rsidRDefault="00000000">
            <w:pPr>
              <w:spacing w:after="0" w:line="240" w:lineRule="auto"/>
              <w:rPr>
                <w:rFonts w:hint="eastAsia"/>
              </w:rPr>
            </w:pPr>
            <w:r>
              <w:rPr>
                <w:sz w:val="20"/>
              </w:rPr>
              <w:t>说明</w:t>
            </w:r>
          </w:p>
        </w:tc>
      </w:tr>
      <w:tr w:rsidR="00EC080B" w14:paraId="3FB9FB37" w14:textId="77777777">
        <w:tc>
          <w:tcPr>
            <w:tcW w:w="4986" w:type="dxa"/>
          </w:tcPr>
          <w:p w14:paraId="294601B6" w14:textId="77777777" w:rsidR="00EC080B" w:rsidRDefault="00000000">
            <w:pPr>
              <w:spacing w:after="0" w:line="240" w:lineRule="auto"/>
              <w:rPr>
                <w:rFonts w:hint="eastAsia"/>
              </w:rPr>
            </w:pPr>
            <w:r>
              <w:rPr>
                <w:sz w:val="20"/>
              </w:rPr>
              <w:t>数据处理（20%）</w:t>
            </w:r>
          </w:p>
        </w:tc>
        <w:tc>
          <w:tcPr>
            <w:tcW w:w="4986" w:type="dxa"/>
          </w:tcPr>
          <w:p w14:paraId="7DBC66A0" w14:textId="77777777" w:rsidR="00EC080B" w:rsidRDefault="00000000">
            <w:pPr>
              <w:spacing w:after="0" w:line="240" w:lineRule="auto"/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能够正确读取数据、划分特征和目标，合理标准化。</w:t>
            </w:r>
          </w:p>
        </w:tc>
      </w:tr>
      <w:tr w:rsidR="00EC080B" w14:paraId="776231C1" w14:textId="77777777">
        <w:tc>
          <w:tcPr>
            <w:tcW w:w="4986" w:type="dxa"/>
          </w:tcPr>
          <w:p w14:paraId="5CE746D1" w14:textId="77777777" w:rsidR="00EC080B" w:rsidRDefault="00000000">
            <w:pPr>
              <w:spacing w:after="0" w:line="240" w:lineRule="auto"/>
              <w:rPr>
                <w:rFonts w:hint="eastAsia"/>
              </w:rPr>
            </w:pPr>
            <w:r>
              <w:rPr>
                <w:sz w:val="20"/>
              </w:rPr>
              <w:t>MLP 实现（30%）</w:t>
            </w:r>
          </w:p>
        </w:tc>
        <w:tc>
          <w:tcPr>
            <w:tcW w:w="4986" w:type="dxa"/>
          </w:tcPr>
          <w:p w14:paraId="2F94B7F6" w14:textId="77777777" w:rsidR="00EC080B" w:rsidRDefault="00000000">
            <w:pPr>
              <w:spacing w:after="0" w:line="240" w:lineRule="auto"/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模型结构清晰，训练循环完整，能正确完成前向传播、损失计算和参数更新。</w:t>
            </w:r>
          </w:p>
        </w:tc>
      </w:tr>
      <w:tr w:rsidR="00EC080B" w14:paraId="2C36BD6C" w14:textId="77777777">
        <w:tc>
          <w:tcPr>
            <w:tcW w:w="4986" w:type="dxa"/>
          </w:tcPr>
          <w:p w14:paraId="0D1BADB5" w14:textId="77777777" w:rsidR="00EC080B" w:rsidRDefault="00000000">
            <w:pPr>
              <w:spacing w:after="0" w:line="240" w:lineRule="auto"/>
              <w:rPr>
                <w:rFonts w:hint="eastAsia"/>
              </w:rPr>
            </w:pPr>
            <w:r>
              <w:rPr>
                <w:sz w:val="20"/>
              </w:rPr>
              <w:t>评估与推理（25%）</w:t>
            </w:r>
          </w:p>
        </w:tc>
        <w:tc>
          <w:tcPr>
            <w:tcW w:w="4986" w:type="dxa"/>
          </w:tcPr>
          <w:p w14:paraId="79E39E24" w14:textId="77777777" w:rsidR="00EC080B" w:rsidRDefault="00000000">
            <w:pPr>
              <w:spacing w:after="0" w:line="240" w:lineRule="auto"/>
              <w:rPr>
                <w:rFonts w:hint="eastAsia"/>
              </w:rPr>
            </w:pPr>
            <w:r>
              <w:rPr>
                <w:sz w:val="20"/>
              </w:rPr>
              <w:t>能在测试集上计算回归指标，并完成 inference_cases 推理。</w:t>
            </w:r>
          </w:p>
        </w:tc>
      </w:tr>
      <w:tr w:rsidR="00EC080B" w14:paraId="68CE5246" w14:textId="77777777">
        <w:tc>
          <w:tcPr>
            <w:tcW w:w="4986" w:type="dxa"/>
          </w:tcPr>
          <w:p w14:paraId="4B0D92E7" w14:textId="77777777" w:rsidR="00EC080B" w:rsidRDefault="00000000">
            <w:pPr>
              <w:spacing w:after="0" w:line="240" w:lineRule="auto"/>
              <w:rPr>
                <w:rFonts w:hint="eastAsia"/>
              </w:rPr>
            </w:pPr>
            <w:r>
              <w:rPr>
                <w:sz w:val="20"/>
              </w:rPr>
              <w:t>分析与表达（15%）</w:t>
            </w:r>
          </w:p>
        </w:tc>
        <w:tc>
          <w:tcPr>
            <w:tcW w:w="4986" w:type="dxa"/>
          </w:tcPr>
          <w:p w14:paraId="62C98A5F" w14:textId="77777777" w:rsidR="00EC080B" w:rsidRDefault="00000000">
            <w:pPr>
              <w:spacing w:after="0" w:line="240" w:lineRule="auto"/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能解释训练曲线、误差来源和超参数影响。</w:t>
            </w:r>
          </w:p>
        </w:tc>
      </w:tr>
      <w:tr w:rsidR="00EC080B" w14:paraId="1D8D0B84" w14:textId="77777777">
        <w:tc>
          <w:tcPr>
            <w:tcW w:w="4986" w:type="dxa"/>
          </w:tcPr>
          <w:p w14:paraId="4E37399F" w14:textId="77777777" w:rsidR="00EC080B" w:rsidRDefault="00000000">
            <w:pPr>
              <w:spacing w:after="0" w:line="240" w:lineRule="auto"/>
              <w:rPr>
                <w:rFonts w:hint="eastAsia"/>
              </w:rPr>
            </w:pPr>
            <w:r>
              <w:rPr>
                <w:sz w:val="20"/>
              </w:rPr>
              <w:t>代码规范（10%）</w:t>
            </w:r>
          </w:p>
        </w:tc>
        <w:tc>
          <w:tcPr>
            <w:tcW w:w="4986" w:type="dxa"/>
          </w:tcPr>
          <w:p w14:paraId="37AA5BB5" w14:textId="77777777" w:rsidR="00EC080B" w:rsidRDefault="00000000">
            <w:pPr>
              <w:spacing w:after="0" w:line="240" w:lineRule="auto"/>
              <w:rPr>
                <w:rFonts w:hint="eastAsia"/>
                <w:lang w:eastAsia="zh-CN"/>
              </w:rPr>
            </w:pPr>
            <w:r>
              <w:rPr>
                <w:sz w:val="20"/>
                <w:lang w:eastAsia="zh-CN"/>
              </w:rPr>
              <w:t>代码可运行、结构清楚、变量命名合理。</w:t>
            </w:r>
          </w:p>
        </w:tc>
      </w:tr>
    </w:tbl>
    <w:p w14:paraId="46FF9BD9" w14:textId="77777777" w:rsidR="00EC080B" w:rsidRDefault="00000000">
      <w:pPr>
        <w:spacing w:before="120" w:after="80"/>
        <w:rPr>
          <w:rFonts w:hint="eastAsia"/>
          <w:lang w:eastAsia="zh-CN"/>
        </w:rPr>
      </w:pPr>
      <w:r>
        <w:rPr>
          <w:rFonts w:ascii="黑体" w:eastAsia="黑体" w:hAnsi="黑体"/>
          <w:b/>
          <w:sz w:val="28"/>
          <w:lang w:eastAsia="zh-CN"/>
        </w:rPr>
        <w:t>七、提示</w:t>
      </w:r>
    </w:p>
    <w:p w14:paraId="570AA5F4" w14:textId="77777777" w:rsidR="00EC080B" w:rsidRDefault="00000000">
      <w:pPr>
        <w:spacing w:after="100"/>
        <w:rPr>
          <w:rFonts w:hint="eastAsia"/>
          <w:lang w:eastAsia="zh-CN"/>
        </w:rPr>
      </w:pPr>
      <w:r>
        <w:rPr>
          <w:lang w:eastAsia="zh-CN"/>
        </w:rPr>
        <w:t>• 如果模型训练不稳定，优先检查输入特征是否标准化、学习率是否过大。</w:t>
      </w:r>
    </w:p>
    <w:p w14:paraId="4E8D5E7A" w14:textId="77777777" w:rsidR="00EC080B" w:rsidRDefault="00000000">
      <w:pPr>
        <w:spacing w:after="100"/>
        <w:rPr>
          <w:rFonts w:hint="eastAsia"/>
          <w:lang w:eastAsia="zh-CN"/>
        </w:rPr>
      </w:pPr>
      <w:r>
        <w:rPr>
          <w:lang w:eastAsia="zh-CN"/>
        </w:rPr>
        <w:t>• 如果训练误差很低但测试误差很高，可能出现过拟合，可尝试减小模型规模、增加 weight decay 或早停。</w:t>
      </w:r>
    </w:p>
    <w:p w14:paraId="206E4A2F" w14:textId="77777777" w:rsidR="00EC080B" w:rsidRDefault="00000000">
      <w:pPr>
        <w:spacing w:after="100"/>
        <w:rPr>
          <w:rFonts w:hint="eastAsia"/>
          <w:lang w:eastAsia="zh-CN"/>
        </w:rPr>
      </w:pPr>
      <w:r>
        <w:rPr>
          <w:lang w:eastAsia="zh-CN"/>
        </w:rPr>
        <w:t>• 如果训练误差和测试误差都较高，可能出现欠拟合，可尝试增加隐藏层神经元、训练更久或调整学习率。</w:t>
      </w:r>
    </w:p>
    <w:p w14:paraId="4220BB13" w14:textId="77777777" w:rsidR="00EC080B" w:rsidRDefault="00000000">
      <w:pPr>
        <w:spacing w:after="100"/>
        <w:rPr>
          <w:rFonts w:hint="eastAsia"/>
          <w:lang w:eastAsia="zh-CN"/>
        </w:rPr>
      </w:pPr>
      <w:r>
        <w:rPr>
          <w:lang w:eastAsia="zh-CN"/>
        </w:rPr>
        <w:t>• 推理阶段要使用和训练阶段完全相同的特征顺序与标准化参数。</w:t>
      </w:r>
    </w:p>
    <w:p w14:paraId="5F8C21E0" w14:textId="5B2B18DA" w:rsidR="00EC080B" w:rsidRDefault="006D6851">
      <w:pPr>
        <w:spacing w:after="0"/>
        <w:rPr>
          <w:rFonts w:hint="eastAsia"/>
          <w:lang w:eastAsia="zh-CN"/>
        </w:rPr>
      </w:pPr>
      <w:r w:rsidRPr="006D6851">
        <w:rPr>
          <w:rFonts w:hint="eastAsia"/>
          <w:lang w:eastAsia="zh-CN"/>
        </w:rPr>
        <w:t>姓名：______</w:t>
      </w:r>
      <w:r>
        <w:rPr>
          <w:rFonts w:hint="eastAsia"/>
          <w:lang w:eastAsia="zh-CN"/>
        </w:rPr>
        <w:t>赵法斌</w:t>
      </w:r>
      <w:r w:rsidRPr="006D6851">
        <w:rPr>
          <w:rFonts w:hint="eastAsia"/>
          <w:lang w:eastAsia="zh-CN"/>
        </w:rPr>
        <w:t>________  单位：______</w:t>
      </w:r>
      <w:r>
        <w:rPr>
          <w:rFonts w:hint="eastAsia"/>
          <w:lang w:eastAsia="zh-CN"/>
        </w:rPr>
        <w:t>华电滕州公司</w:t>
      </w:r>
      <w:r w:rsidRPr="006D6851">
        <w:rPr>
          <w:rFonts w:hint="eastAsia"/>
          <w:lang w:eastAsia="zh-CN"/>
        </w:rPr>
        <w:t>________</w:t>
      </w:r>
      <w:r w:rsidRPr="006D6851">
        <w:rPr>
          <w:rFonts w:hint="eastAsia"/>
          <w:lang w:eastAsia="zh-CN"/>
        </w:rPr>
        <w:cr/>
      </w:r>
    </w:p>
    <w:sectPr w:rsidR="00EC080B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E02C" w14:textId="77777777" w:rsidR="00D13FB0" w:rsidRDefault="00D13FB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C225F57" w14:textId="77777777" w:rsidR="00D13FB0" w:rsidRDefault="00D13FB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AEDB" w14:textId="77777777" w:rsidR="00D13FB0" w:rsidRDefault="00D13FB0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5539C10A" w14:textId="77777777" w:rsidR="00D13FB0" w:rsidRDefault="00D13FB0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585920384">
    <w:abstractNumId w:val="1"/>
  </w:num>
  <w:num w:numId="2" w16cid:durableId="1906799327">
    <w:abstractNumId w:val="4"/>
  </w:num>
  <w:num w:numId="3" w16cid:durableId="288320230">
    <w:abstractNumId w:val="5"/>
  </w:num>
  <w:num w:numId="4" w16cid:durableId="2014839002">
    <w:abstractNumId w:val="2"/>
  </w:num>
  <w:num w:numId="5" w16cid:durableId="2133091940">
    <w:abstractNumId w:val="0"/>
  </w:num>
  <w:num w:numId="6" w16cid:durableId="1462655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436A"/>
    <w:rsid w:val="0015074B"/>
    <w:rsid w:val="0029639D"/>
    <w:rsid w:val="003253CC"/>
    <w:rsid w:val="00326F90"/>
    <w:rsid w:val="00520AC0"/>
    <w:rsid w:val="006D6851"/>
    <w:rsid w:val="00AA1D8D"/>
    <w:rsid w:val="00B3526D"/>
    <w:rsid w:val="00B47730"/>
    <w:rsid w:val="00CB0664"/>
    <w:rsid w:val="00D13FB0"/>
    <w:rsid w:val="00EC080B"/>
    <w:rsid w:val="00FC693F"/>
    <w:rsid w:val="179D45BF"/>
    <w:rsid w:val="7FF7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5AF53C"/>
  <w14:defaultImageDpi w14:val="300"/>
  <w15:docId w15:val="{1D0FC2C4-77C8-4036-BC02-141ECC13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="宋体" w:eastAsia="宋体" w:hAnsi="宋体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3">
    <w:name w:val="List 3"/>
    <w:basedOn w:val="a1"/>
    <w:uiPriority w:val="99"/>
    <w:unhideWhenUsed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pPr>
      <w:spacing w:after="120"/>
    </w:pPr>
  </w:style>
  <w:style w:type="paragraph" w:styleId="3">
    <w:name w:val="List Number 3"/>
    <w:basedOn w:val="a1"/>
    <w:uiPriority w:val="99"/>
    <w:unhideWhenUsed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pPr>
      <w:spacing w:after="120" w:line="480" w:lineRule="auto"/>
    </w:pPr>
  </w:style>
  <w:style w:type="paragraph" w:styleId="26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</w:style>
  <w:style w:type="character" w:customStyle="1" w:styleId="ac">
    <w:name w:val="页脚 字符"/>
    <w:basedOn w:val="a2"/>
    <w:link w:val="ab"/>
    <w:uiPriority w:val="99"/>
  </w:style>
  <w:style w:type="paragraph" w:styleId="afe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</w:style>
  <w:style w:type="character" w:customStyle="1" w:styleId="25">
    <w:name w:val="正文文本 2 字符"/>
    <w:basedOn w:val="a2"/>
    <w:link w:val="24"/>
    <w:uiPriority w:val="99"/>
  </w:style>
  <w:style w:type="character" w:customStyle="1" w:styleId="35">
    <w:name w:val="正文文本 3 字符"/>
    <w:basedOn w:val="a2"/>
    <w:link w:val="34"/>
    <w:uiPriority w:val="99"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960</Characters>
  <Application>Microsoft Office Word</Application>
  <DocSecurity>0</DocSecurity>
  <Lines>36</Lines>
  <Paragraphs>54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8619805412598</cp:lastModifiedBy>
  <cp:revision>3</cp:revision>
  <dcterms:created xsi:type="dcterms:W3CDTF">2013-12-24T15:15:00Z</dcterms:created>
  <dcterms:modified xsi:type="dcterms:W3CDTF">2026-05-28T06:56:00Z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046DBADF2DF71CDA5699166A6F3BD557_42</vt:lpwstr>
  </property>
</Properties>
</file>